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0FAA7" w14:textId="77777777" w:rsidR="004B38C8" w:rsidRDefault="004B38C8" w:rsidP="008873E3">
      <w:pPr>
        <w:rPr>
          <w:rFonts w:ascii="Arial" w:hAnsi="Arial" w:cs="Arial"/>
          <w:u w:val="single"/>
          <w:lang w:val="en-CA"/>
        </w:rPr>
      </w:pPr>
      <w:r>
        <w:rPr>
          <w:rFonts w:ascii="Arial" w:hAnsi="Arial" w:cs="Arial"/>
          <w:u w:val="single"/>
          <w:lang w:val="en-CA"/>
        </w:rPr>
        <w:t>Module 2: Links to Resources from Slides</w:t>
      </w:r>
    </w:p>
    <w:p w14:paraId="6C2C7B82" w14:textId="77777777" w:rsidR="004B38C8" w:rsidRDefault="004B38C8" w:rsidP="008873E3">
      <w:pPr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ab/>
        <w:t xml:space="preserve">Slide 5: Wellness Hub Main Page </w:t>
      </w:r>
      <w:hyperlink r:id="rId5" w:history="1">
        <w:r w:rsidRPr="00DA5B3A">
          <w:rPr>
            <w:rStyle w:val="Hyperlink"/>
            <w:rFonts w:ascii="Arial" w:hAnsi="Arial" w:cs="Arial"/>
            <w:lang w:val="en-CA"/>
          </w:rPr>
          <w:t>https://wellness-hub.ca/</w:t>
        </w:r>
      </w:hyperlink>
      <w:r>
        <w:rPr>
          <w:rFonts w:ascii="Arial" w:hAnsi="Arial" w:cs="Arial"/>
          <w:lang w:val="en-CA"/>
        </w:rPr>
        <w:t xml:space="preserve"> </w:t>
      </w:r>
    </w:p>
    <w:p w14:paraId="018B15D4" w14:textId="77777777" w:rsidR="004B38C8" w:rsidRDefault="004B38C8" w:rsidP="00C90019">
      <w:pPr>
        <w:ind w:left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Slide 5: CARE+ Workbook </w:t>
      </w:r>
      <w:hyperlink r:id="rId6" w:history="1">
        <w:r w:rsidRPr="00DA5B3A">
          <w:rPr>
            <w:rStyle w:val="Hyperlink"/>
            <w:rFonts w:ascii="Arial" w:hAnsi="Arial" w:cs="Arial"/>
            <w:lang w:val="en-CA"/>
          </w:rPr>
          <w:t>https://wellness-hub.ca/wp-content/uploads/WellnessHub_Care_Booklet_Feb2024_v3-compressed.pdf</w:t>
        </w:r>
      </w:hyperlink>
      <w:r>
        <w:rPr>
          <w:rFonts w:ascii="Arial" w:hAnsi="Arial" w:cs="Arial"/>
          <w:lang w:val="en-CA"/>
        </w:rPr>
        <w:t xml:space="preserve"> </w:t>
      </w:r>
    </w:p>
    <w:p w14:paraId="4FD11EBC" w14:textId="77777777" w:rsidR="004B38C8" w:rsidRDefault="004B38C8" w:rsidP="00C90019">
      <w:pPr>
        <w:ind w:left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Slide 5: Guide for Planning a Wellness Day </w:t>
      </w:r>
      <w:hyperlink r:id="rId7" w:history="1">
        <w:r w:rsidRPr="00DA5B3A">
          <w:rPr>
            <w:rStyle w:val="Hyperlink"/>
            <w:rFonts w:ascii="Arial" w:hAnsi="Arial" w:cs="Arial"/>
            <w:lang w:val="en-CA"/>
          </w:rPr>
          <w:t>https://wellness-hub.ca/wp-content/uploads/Wellness_Day_Planning_Guide_August_2022_v3.pdf</w:t>
        </w:r>
      </w:hyperlink>
      <w:r>
        <w:rPr>
          <w:rFonts w:ascii="Arial" w:hAnsi="Arial" w:cs="Arial"/>
          <w:lang w:val="en-CA"/>
        </w:rPr>
        <w:t xml:space="preserve"> </w:t>
      </w:r>
    </w:p>
    <w:p w14:paraId="2494FF65" w14:textId="77777777" w:rsidR="004B38C8" w:rsidRDefault="004B38C8" w:rsidP="00C90019">
      <w:pPr>
        <w:ind w:left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Slide 5: Peer-to-Peer Support toolkit </w:t>
      </w:r>
      <w:hyperlink r:id="rId8" w:history="1">
        <w:r w:rsidRPr="00DA5B3A">
          <w:rPr>
            <w:rStyle w:val="Hyperlink"/>
            <w:rFonts w:ascii="Arial" w:hAnsi="Arial" w:cs="Arial"/>
            <w:lang w:val="en-CA"/>
          </w:rPr>
          <w:t>https://wellness-hub.ca/wp-content/uploads/Wellness-Day_-Peer-Support_-Toolkit_Benefits-of-Peer-support-research_IG_OCT2022_v3.pdf</w:t>
        </w:r>
      </w:hyperlink>
      <w:r>
        <w:rPr>
          <w:rFonts w:ascii="Arial" w:hAnsi="Arial" w:cs="Arial"/>
          <w:lang w:val="en-CA"/>
        </w:rPr>
        <w:t xml:space="preserve"> </w:t>
      </w:r>
    </w:p>
    <w:p w14:paraId="0316969E" w14:textId="77777777" w:rsidR="004B38C8" w:rsidRDefault="00C90019" w:rsidP="00C90019">
      <w:pPr>
        <w:ind w:left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</w:t>
      </w:r>
      <w:r w:rsidR="004B38C8">
        <w:rPr>
          <w:rFonts w:ascii="Arial" w:hAnsi="Arial" w:cs="Arial"/>
          <w:lang w:val="en-CA"/>
        </w:rPr>
        <w:t xml:space="preserve">lide 9: IPAC Checklist </w:t>
      </w:r>
      <w:hyperlink r:id="rId9" w:history="1">
        <w:r w:rsidR="004B38C8" w:rsidRPr="00DA5B3A">
          <w:rPr>
            <w:rStyle w:val="Hyperlink"/>
            <w:rFonts w:ascii="Arial" w:hAnsi="Arial" w:cs="Arial"/>
            <w:lang w:val="en-CA"/>
          </w:rPr>
          <w:t>https://www.publichealthontario.ca/-/media/Documents/I/2023/ipac-checklist-ltcrh.pdf</w:t>
        </w:r>
      </w:hyperlink>
      <w:r w:rsidR="004B38C8">
        <w:rPr>
          <w:rFonts w:ascii="Arial" w:hAnsi="Arial" w:cs="Arial"/>
          <w:lang w:val="en-CA"/>
        </w:rPr>
        <w:t xml:space="preserve"> </w:t>
      </w:r>
    </w:p>
    <w:p w14:paraId="149CE579" w14:textId="77777777" w:rsidR="00C90019" w:rsidRDefault="00C90019" w:rsidP="00C90019">
      <w:pPr>
        <w:ind w:left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>Slide 9: K</w:t>
      </w:r>
      <w:r w:rsidRPr="00C90019">
        <w:rPr>
          <w:rFonts w:ascii="Arial" w:hAnsi="Arial" w:cs="Arial"/>
          <w:lang w:val="en-CA"/>
        </w:rPr>
        <w:t>ey Principles and Best Practices for IPAC in Long-Term Care Homes</w:t>
      </w:r>
      <w:r>
        <w:rPr>
          <w:rFonts w:ascii="Arial" w:hAnsi="Arial" w:cs="Arial"/>
          <w:lang w:val="en-CA"/>
        </w:rPr>
        <w:t xml:space="preserve"> </w:t>
      </w:r>
      <w:hyperlink r:id="rId10" w:history="1">
        <w:r w:rsidRPr="00DA5B3A">
          <w:rPr>
            <w:rStyle w:val="Hyperlink"/>
            <w:rFonts w:ascii="Arial" w:hAnsi="Arial" w:cs="Arial"/>
            <w:lang w:val="en-CA"/>
          </w:rPr>
          <w:t>https://www.publichealthontario.ca/-/media/documents/i/2021/ipac-ltch-principles-best-practices.pdf</w:t>
        </w:r>
      </w:hyperlink>
    </w:p>
    <w:p w14:paraId="621BFDAB" w14:textId="77777777" w:rsidR="00C90019" w:rsidRDefault="00C90019" w:rsidP="00C90019">
      <w:pPr>
        <w:ind w:left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Slide 10: IPAC Activities Worksheet </w:t>
      </w:r>
      <w:hyperlink r:id="rId11" w:history="1">
        <w:r w:rsidRPr="00DA5B3A">
          <w:rPr>
            <w:rStyle w:val="Hyperlink"/>
            <w:rFonts w:ascii="Arial" w:hAnsi="Arial" w:cs="Arial"/>
            <w:lang w:val="en-CA"/>
          </w:rPr>
          <w:t>https://www.publichealthontario.ca/-/media/Documents/nCoV/cong/2022/08/ipac-activities-support-practices-congregate-living-settings.pdf?rev=a72c6dc272964d06a4654f9a55904a92&amp;sc_lang=en&amp;hash=85A33C145560CDA136137F1AFC2FEBD6</w:t>
        </w:r>
      </w:hyperlink>
      <w:r>
        <w:rPr>
          <w:rFonts w:ascii="Arial" w:hAnsi="Arial" w:cs="Arial"/>
          <w:lang w:val="en-CA"/>
        </w:rPr>
        <w:t xml:space="preserve"> </w:t>
      </w:r>
    </w:p>
    <w:p w14:paraId="66DF6821" w14:textId="77777777" w:rsidR="00C90019" w:rsidRPr="004B38C8" w:rsidRDefault="00C90019" w:rsidP="00C90019">
      <w:pPr>
        <w:ind w:left="720"/>
        <w:rPr>
          <w:rFonts w:ascii="Arial" w:hAnsi="Arial" w:cs="Arial"/>
          <w:lang w:val="en-CA"/>
        </w:rPr>
      </w:pPr>
      <w:r>
        <w:rPr>
          <w:rFonts w:ascii="Arial" w:hAnsi="Arial" w:cs="Arial"/>
          <w:lang w:val="en-CA"/>
        </w:rPr>
        <w:t xml:space="preserve">Slide 11: More IPAC Resources </w:t>
      </w:r>
      <w:hyperlink r:id="rId12" w:history="1">
        <w:r w:rsidRPr="00DA5B3A">
          <w:rPr>
            <w:rStyle w:val="Hyperlink"/>
            <w:rFonts w:ascii="Arial" w:hAnsi="Arial" w:cs="Arial"/>
            <w:lang w:val="en-CA"/>
          </w:rPr>
          <w:t>https://wellness-hub.ca/ipac/ipac-repository/</w:t>
        </w:r>
      </w:hyperlink>
      <w:r>
        <w:rPr>
          <w:rFonts w:ascii="Arial" w:hAnsi="Arial" w:cs="Arial"/>
          <w:lang w:val="en-CA"/>
        </w:rPr>
        <w:t xml:space="preserve"> </w:t>
      </w:r>
    </w:p>
    <w:p w14:paraId="23AAA01E" w14:textId="77777777" w:rsidR="008873E3" w:rsidRPr="004B38C8" w:rsidRDefault="008873E3" w:rsidP="008873E3">
      <w:pPr>
        <w:rPr>
          <w:rFonts w:ascii="Arial" w:hAnsi="Arial" w:cs="Arial"/>
          <w:u w:val="single"/>
          <w:lang w:val="en-CA"/>
        </w:rPr>
      </w:pPr>
      <w:r w:rsidRPr="004B38C8">
        <w:rPr>
          <w:rFonts w:ascii="Arial" w:hAnsi="Arial" w:cs="Arial"/>
          <w:u w:val="single"/>
          <w:lang w:val="en-CA"/>
        </w:rPr>
        <w:t xml:space="preserve">Module 2: Outbreak Preparedness </w:t>
      </w:r>
      <w:r w:rsidR="004B38C8" w:rsidRPr="004B38C8">
        <w:rPr>
          <w:rFonts w:ascii="Arial" w:hAnsi="Arial" w:cs="Arial"/>
          <w:u w:val="single"/>
          <w:lang w:val="en-CA"/>
        </w:rPr>
        <w:t>References</w:t>
      </w:r>
    </w:p>
    <w:p w14:paraId="63CD687A" w14:textId="77777777" w:rsidR="008873E3" w:rsidRPr="00720344" w:rsidRDefault="008873E3" w:rsidP="008873E3">
      <w:pPr>
        <w:pStyle w:val="ListParagraph"/>
        <w:numPr>
          <w:ilvl w:val="0"/>
          <w:numId w:val="1"/>
        </w:numPr>
        <w:rPr>
          <w:rStyle w:val="Hyperlink"/>
          <w:rFonts w:ascii="Arial" w:hAnsi="Arial" w:cs="Arial"/>
          <w:color w:val="auto"/>
          <w:u w:val="none"/>
        </w:rPr>
      </w:pPr>
      <w:hyperlink r:id="rId13" w:history="1">
        <w:r w:rsidRPr="00720344">
          <w:rPr>
            <w:rStyle w:val="Hyperlink"/>
            <w:rFonts w:ascii="Arial" w:hAnsi="Arial" w:cs="Arial"/>
          </w:rPr>
          <w:t>https://www.medrxiv.org/content/10.1101/2024.06.19.24308949v1.full</w:t>
        </w:r>
      </w:hyperlink>
    </w:p>
    <w:p w14:paraId="5A2DF865" w14:textId="77777777" w:rsidR="006542FA" w:rsidRPr="00720344" w:rsidRDefault="006542FA" w:rsidP="006542F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14" w:history="1">
        <w:r w:rsidRPr="00720344">
          <w:rPr>
            <w:rStyle w:val="Hyperlink"/>
            <w:rFonts w:ascii="Arial" w:hAnsi="Arial" w:cs="Arial"/>
          </w:rPr>
          <w:t>https://wellness-hub.ca/</w:t>
        </w:r>
      </w:hyperlink>
      <w:r w:rsidRPr="00720344">
        <w:rPr>
          <w:rFonts w:ascii="Arial" w:hAnsi="Arial" w:cs="Arial"/>
        </w:rPr>
        <w:t xml:space="preserve"> </w:t>
      </w:r>
    </w:p>
    <w:p w14:paraId="309F1FFF" w14:textId="77777777" w:rsidR="006542FA" w:rsidRPr="00720344" w:rsidRDefault="006542FA" w:rsidP="006542F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15" w:history="1">
        <w:r w:rsidRPr="00720344">
          <w:rPr>
            <w:rStyle w:val="Hyperlink"/>
            <w:rFonts w:ascii="Arial" w:hAnsi="Arial" w:cs="Arial"/>
          </w:rPr>
          <w:t>https://wellness-hub.ca/wp-content/uploads/WellnessHub_Care_Booklet_Feb2024_v3-compressed.pdf</w:t>
        </w:r>
      </w:hyperlink>
      <w:r w:rsidRPr="00720344">
        <w:rPr>
          <w:rFonts w:ascii="Arial" w:hAnsi="Arial" w:cs="Arial"/>
        </w:rPr>
        <w:t xml:space="preserve"> </w:t>
      </w:r>
    </w:p>
    <w:p w14:paraId="639B434A" w14:textId="77777777" w:rsidR="006542FA" w:rsidRPr="00720344" w:rsidRDefault="006542FA" w:rsidP="006542F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16" w:history="1">
        <w:r w:rsidRPr="00720344">
          <w:rPr>
            <w:rStyle w:val="Hyperlink"/>
            <w:rFonts w:ascii="Arial" w:hAnsi="Arial" w:cs="Arial"/>
          </w:rPr>
          <w:t>https://wellness-hub.ca/wp-content/uploads/Wellness_Day_Planning_Guide_August_2022_v3.pdf</w:t>
        </w:r>
      </w:hyperlink>
      <w:r w:rsidRPr="00720344">
        <w:rPr>
          <w:rFonts w:ascii="Arial" w:hAnsi="Arial" w:cs="Arial"/>
        </w:rPr>
        <w:t xml:space="preserve"> </w:t>
      </w:r>
    </w:p>
    <w:p w14:paraId="56715CED" w14:textId="77777777" w:rsidR="00AB1071" w:rsidRPr="00E17088" w:rsidRDefault="006542FA" w:rsidP="00AB1071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17" w:history="1">
        <w:r w:rsidRPr="00E17088">
          <w:rPr>
            <w:rStyle w:val="Hyperlink"/>
            <w:rFonts w:ascii="Arial" w:hAnsi="Arial" w:cs="Arial"/>
          </w:rPr>
          <w:t>https://wellness-hub.ca/wp-content/uploads/Wellness-Day_-Peer-Support_-Toolkit_Benefits-of-Peer-support-research_IG_OCT2022_v3.pdf</w:t>
        </w:r>
      </w:hyperlink>
      <w:r w:rsidRPr="00E17088">
        <w:rPr>
          <w:rFonts w:ascii="Arial" w:hAnsi="Arial" w:cs="Arial"/>
        </w:rPr>
        <w:t xml:space="preserve"> </w:t>
      </w:r>
    </w:p>
    <w:p w14:paraId="5606D147" w14:textId="77777777" w:rsidR="008873E3" w:rsidRPr="00E17088" w:rsidRDefault="008873E3" w:rsidP="008873E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18" w:history="1">
        <w:r w:rsidRPr="00E17088">
          <w:rPr>
            <w:rStyle w:val="Hyperlink"/>
            <w:rFonts w:ascii="Arial" w:hAnsi="Arial" w:cs="Arial"/>
          </w:rPr>
          <w:t>https</w:t>
        </w:r>
      </w:hyperlink>
      <w:hyperlink r:id="rId19" w:history="1">
        <w:r w:rsidRPr="00E17088">
          <w:rPr>
            <w:rStyle w:val="Hyperlink"/>
            <w:rFonts w:ascii="Arial" w:hAnsi="Arial" w:cs="Arial"/>
          </w:rPr>
          <w:t>://www.canada.ca/en/public-health/services/diseases/2019-novel-coronavirus-infection/prevent-control-covid-19-long-term-care-homes.html</w:t>
        </w:r>
      </w:hyperlink>
      <w:r w:rsidRPr="00E17088">
        <w:rPr>
          <w:rFonts w:ascii="Arial" w:hAnsi="Arial" w:cs="Arial"/>
        </w:rPr>
        <w:t xml:space="preserve"> </w:t>
      </w:r>
    </w:p>
    <w:p w14:paraId="51CC8577" w14:textId="77777777" w:rsidR="00E17088" w:rsidRPr="00E17088" w:rsidRDefault="00E17088" w:rsidP="002B523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20" w:history="1">
        <w:r w:rsidRPr="00E17088">
          <w:rPr>
            <w:rStyle w:val="Hyperlink"/>
            <w:rFonts w:ascii="Arial" w:hAnsi="Arial" w:cs="Arial"/>
          </w:rPr>
          <w:t>http://web.archive.org/web/20260218183306/https://www.publichealthontario.ca/-/media/documents/I/2021/ipac-ltch-principles-best-practices</w:t>
        </w:r>
      </w:hyperlink>
      <w:r w:rsidRPr="00E17088">
        <w:rPr>
          <w:rFonts w:ascii="Arial" w:hAnsi="Arial" w:cs="Arial"/>
        </w:rPr>
        <w:t xml:space="preserve"> </w:t>
      </w:r>
    </w:p>
    <w:p w14:paraId="7543D398" w14:textId="0B5B8A12" w:rsidR="00045F35" w:rsidRPr="00720344" w:rsidRDefault="005D655C" w:rsidP="002B523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21" w:history="1">
        <w:r w:rsidRPr="00720344">
          <w:rPr>
            <w:rStyle w:val="Hyperlink"/>
            <w:rFonts w:ascii="Arial" w:hAnsi="Arial" w:cs="Arial"/>
          </w:rPr>
          <w:t>https://www.publichealthontario.ca/-/media/Documents/I/2023/ipac-checklist-ltcrh.pdf</w:t>
        </w:r>
      </w:hyperlink>
    </w:p>
    <w:p w14:paraId="46196129" w14:textId="77777777" w:rsidR="001D787D" w:rsidRPr="001D787D" w:rsidRDefault="001D787D" w:rsidP="001D787D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22" w:history="1">
        <w:r w:rsidRPr="003D4000">
          <w:rPr>
            <w:rStyle w:val="Hyperlink"/>
            <w:rFonts w:ascii="Arial" w:hAnsi="Arial" w:cs="Arial"/>
          </w:rPr>
          <w:t>https://www.publichealthontario.ca/-/media/documents/i/2021/ipac-ltch-principles-best-practices.pdf</w:t>
        </w:r>
      </w:hyperlink>
      <w:r>
        <w:rPr>
          <w:rFonts w:ascii="Arial" w:hAnsi="Arial" w:cs="Arial"/>
        </w:rPr>
        <w:t xml:space="preserve"> </w:t>
      </w:r>
    </w:p>
    <w:p w14:paraId="56B12DF2" w14:textId="77777777" w:rsidR="008F353A" w:rsidRPr="00720344" w:rsidRDefault="008F353A" w:rsidP="008F353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23" w:history="1">
        <w:r w:rsidRPr="00720344">
          <w:rPr>
            <w:rStyle w:val="Hyperlink"/>
            <w:rFonts w:ascii="Arial" w:hAnsi="Arial" w:cs="Arial"/>
            <w:lang w:val="en-CA"/>
          </w:rPr>
          <w:t>https://www.publichealthontario.ca/-/media/Documents/nCoV/cong/2022/08/ipac-activities-support-practices-congregate-living-settings.pdf?rev=a72c6dc272964d06a4654f9a55904a92&amp;sc_lang=en&amp;hash=85A33C145560CDA136137F1AFC2FEBD6</w:t>
        </w:r>
      </w:hyperlink>
      <w:r w:rsidRPr="00720344">
        <w:rPr>
          <w:rFonts w:ascii="Arial" w:hAnsi="Arial" w:cs="Arial"/>
          <w:lang w:val="en-CA"/>
        </w:rPr>
        <w:t xml:space="preserve"> </w:t>
      </w:r>
    </w:p>
    <w:p w14:paraId="663C84C3" w14:textId="77777777" w:rsidR="00BE12C1" w:rsidRPr="00E901E5" w:rsidRDefault="00584F54" w:rsidP="00E901E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hyperlink r:id="rId24" w:history="1">
        <w:r w:rsidRPr="00720344">
          <w:rPr>
            <w:rStyle w:val="Hyperlink"/>
            <w:rFonts w:ascii="Arial" w:hAnsi="Arial" w:cs="Arial"/>
          </w:rPr>
          <w:t>https</w:t>
        </w:r>
      </w:hyperlink>
      <w:hyperlink r:id="rId25" w:history="1">
        <w:r w:rsidRPr="00720344">
          <w:rPr>
            <w:rStyle w:val="Hyperlink"/>
            <w:rFonts w:ascii="Arial" w:hAnsi="Arial" w:cs="Arial"/>
          </w:rPr>
          <w:t>://wellness-hub.ca/ipac/ipac-repository/</w:t>
        </w:r>
      </w:hyperlink>
    </w:p>
    <w:sectPr w:rsidR="00BE12C1" w:rsidRPr="00E90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C0AFF"/>
    <w:multiLevelType w:val="hybridMultilevel"/>
    <w:tmpl w:val="2E200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B5CB4"/>
    <w:multiLevelType w:val="hybridMultilevel"/>
    <w:tmpl w:val="92184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35105"/>
    <w:multiLevelType w:val="hybridMultilevel"/>
    <w:tmpl w:val="BF0E03B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9123B6"/>
    <w:multiLevelType w:val="hybridMultilevel"/>
    <w:tmpl w:val="25189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E373E"/>
    <w:multiLevelType w:val="hybridMultilevel"/>
    <w:tmpl w:val="241A6EFA"/>
    <w:lvl w:ilvl="0" w:tplc="C7B01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54C6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44B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28A4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44F5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3303D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A7A4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746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8D8E67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C70D68"/>
    <w:multiLevelType w:val="hybridMultilevel"/>
    <w:tmpl w:val="FD0A1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504CCB"/>
    <w:multiLevelType w:val="hybridMultilevel"/>
    <w:tmpl w:val="7E727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41253"/>
    <w:multiLevelType w:val="hybridMultilevel"/>
    <w:tmpl w:val="A6A81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390ABB"/>
    <w:multiLevelType w:val="hybridMultilevel"/>
    <w:tmpl w:val="C352B1F2"/>
    <w:lvl w:ilvl="0" w:tplc="361E97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9E21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6264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D4C2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C58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FAD3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E707A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6411B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76D1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20C15"/>
    <w:multiLevelType w:val="hybridMultilevel"/>
    <w:tmpl w:val="48C4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021C7"/>
    <w:multiLevelType w:val="hybridMultilevel"/>
    <w:tmpl w:val="D9201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651899"/>
    <w:multiLevelType w:val="hybridMultilevel"/>
    <w:tmpl w:val="4EE89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D16952"/>
    <w:multiLevelType w:val="hybridMultilevel"/>
    <w:tmpl w:val="76249CC0"/>
    <w:lvl w:ilvl="0" w:tplc="221CEA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E13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247F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5440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F0E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B2027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661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3AB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58D4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3E85A56"/>
    <w:multiLevelType w:val="hybridMultilevel"/>
    <w:tmpl w:val="C74C6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1562914">
    <w:abstractNumId w:val="3"/>
  </w:num>
  <w:num w:numId="2" w16cid:durableId="912666929">
    <w:abstractNumId w:val="9"/>
  </w:num>
  <w:num w:numId="3" w16cid:durableId="541597917">
    <w:abstractNumId w:val="8"/>
  </w:num>
  <w:num w:numId="4" w16cid:durableId="876045984">
    <w:abstractNumId w:val="4"/>
  </w:num>
  <w:num w:numId="5" w16cid:durableId="1480027841">
    <w:abstractNumId w:val="11"/>
  </w:num>
  <w:num w:numId="6" w16cid:durableId="1984190931">
    <w:abstractNumId w:val="5"/>
  </w:num>
  <w:num w:numId="7" w16cid:durableId="1244338114">
    <w:abstractNumId w:val="7"/>
  </w:num>
  <w:num w:numId="8" w16cid:durableId="628513041">
    <w:abstractNumId w:val="13"/>
  </w:num>
  <w:num w:numId="9" w16cid:durableId="609514920">
    <w:abstractNumId w:val="10"/>
  </w:num>
  <w:num w:numId="10" w16cid:durableId="1075056844">
    <w:abstractNumId w:val="1"/>
  </w:num>
  <w:num w:numId="11" w16cid:durableId="1509523190">
    <w:abstractNumId w:val="2"/>
  </w:num>
  <w:num w:numId="12" w16cid:durableId="773481650">
    <w:abstractNumId w:val="0"/>
  </w:num>
  <w:num w:numId="13" w16cid:durableId="1278827751">
    <w:abstractNumId w:val="6"/>
  </w:num>
  <w:num w:numId="14" w16cid:durableId="1385016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CA3"/>
    <w:rsid w:val="00045F35"/>
    <w:rsid w:val="000641D2"/>
    <w:rsid w:val="000761AD"/>
    <w:rsid w:val="000A389E"/>
    <w:rsid w:val="000B34D3"/>
    <w:rsid w:val="000C4877"/>
    <w:rsid w:val="000E4255"/>
    <w:rsid w:val="00116635"/>
    <w:rsid w:val="00120798"/>
    <w:rsid w:val="001241A2"/>
    <w:rsid w:val="00175662"/>
    <w:rsid w:val="001B5778"/>
    <w:rsid w:val="001D787D"/>
    <w:rsid w:val="001E1F13"/>
    <w:rsid w:val="00203944"/>
    <w:rsid w:val="00217265"/>
    <w:rsid w:val="00220A20"/>
    <w:rsid w:val="00230298"/>
    <w:rsid w:val="00263D25"/>
    <w:rsid w:val="00274FBD"/>
    <w:rsid w:val="002A1429"/>
    <w:rsid w:val="002B523A"/>
    <w:rsid w:val="002C7F46"/>
    <w:rsid w:val="003342EE"/>
    <w:rsid w:val="0033734F"/>
    <w:rsid w:val="00344367"/>
    <w:rsid w:val="00346A7F"/>
    <w:rsid w:val="0035542E"/>
    <w:rsid w:val="00374302"/>
    <w:rsid w:val="00375038"/>
    <w:rsid w:val="00376675"/>
    <w:rsid w:val="003879D4"/>
    <w:rsid w:val="003F73A4"/>
    <w:rsid w:val="00440BC7"/>
    <w:rsid w:val="00445E91"/>
    <w:rsid w:val="00455626"/>
    <w:rsid w:val="004751F4"/>
    <w:rsid w:val="004941C4"/>
    <w:rsid w:val="004B38C8"/>
    <w:rsid w:val="004B7460"/>
    <w:rsid w:val="004E348F"/>
    <w:rsid w:val="004E54EA"/>
    <w:rsid w:val="004F02B0"/>
    <w:rsid w:val="005058A5"/>
    <w:rsid w:val="005827D0"/>
    <w:rsid w:val="00584F54"/>
    <w:rsid w:val="005D655C"/>
    <w:rsid w:val="00622E1B"/>
    <w:rsid w:val="006348D6"/>
    <w:rsid w:val="00635F32"/>
    <w:rsid w:val="006542FA"/>
    <w:rsid w:val="00677BFB"/>
    <w:rsid w:val="006D1E54"/>
    <w:rsid w:val="00706029"/>
    <w:rsid w:val="00720344"/>
    <w:rsid w:val="00761ED7"/>
    <w:rsid w:val="00773390"/>
    <w:rsid w:val="0078777B"/>
    <w:rsid w:val="00787B1A"/>
    <w:rsid w:val="00792504"/>
    <w:rsid w:val="00794B25"/>
    <w:rsid w:val="007A5661"/>
    <w:rsid w:val="007E7D5E"/>
    <w:rsid w:val="007F64A4"/>
    <w:rsid w:val="00807F1A"/>
    <w:rsid w:val="00834148"/>
    <w:rsid w:val="00843AFF"/>
    <w:rsid w:val="00855975"/>
    <w:rsid w:val="008873E3"/>
    <w:rsid w:val="008A120D"/>
    <w:rsid w:val="008B4CC3"/>
    <w:rsid w:val="008E43B0"/>
    <w:rsid w:val="008F353A"/>
    <w:rsid w:val="009176BC"/>
    <w:rsid w:val="0093003C"/>
    <w:rsid w:val="00937F9A"/>
    <w:rsid w:val="0096170C"/>
    <w:rsid w:val="00973058"/>
    <w:rsid w:val="00974052"/>
    <w:rsid w:val="009A6F35"/>
    <w:rsid w:val="009B3AE1"/>
    <w:rsid w:val="009C0D85"/>
    <w:rsid w:val="009C2792"/>
    <w:rsid w:val="009E19BB"/>
    <w:rsid w:val="009E5689"/>
    <w:rsid w:val="00A12129"/>
    <w:rsid w:val="00A44C30"/>
    <w:rsid w:val="00A71E99"/>
    <w:rsid w:val="00A86BF1"/>
    <w:rsid w:val="00A9495B"/>
    <w:rsid w:val="00AB1071"/>
    <w:rsid w:val="00AE0EC0"/>
    <w:rsid w:val="00AE58B3"/>
    <w:rsid w:val="00AE75F4"/>
    <w:rsid w:val="00AF1E38"/>
    <w:rsid w:val="00B23EAC"/>
    <w:rsid w:val="00B360ED"/>
    <w:rsid w:val="00B74B8C"/>
    <w:rsid w:val="00B87479"/>
    <w:rsid w:val="00BB3349"/>
    <w:rsid w:val="00BB66E4"/>
    <w:rsid w:val="00BE12C1"/>
    <w:rsid w:val="00C12DA3"/>
    <w:rsid w:val="00C26B69"/>
    <w:rsid w:val="00C63766"/>
    <w:rsid w:val="00C719D0"/>
    <w:rsid w:val="00C90019"/>
    <w:rsid w:val="00CB6CA3"/>
    <w:rsid w:val="00CE4796"/>
    <w:rsid w:val="00CE4BB7"/>
    <w:rsid w:val="00CF2307"/>
    <w:rsid w:val="00CF7319"/>
    <w:rsid w:val="00D10840"/>
    <w:rsid w:val="00D235AC"/>
    <w:rsid w:val="00D30D80"/>
    <w:rsid w:val="00D36C43"/>
    <w:rsid w:val="00D44764"/>
    <w:rsid w:val="00D4766B"/>
    <w:rsid w:val="00D808FE"/>
    <w:rsid w:val="00D85E22"/>
    <w:rsid w:val="00DE16FB"/>
    <w:rsid w:val="00E16C2D"/>
    <w:rsid w:val="00E17088"/>
    <w:rsid w:val="00E3080F"/>
    <w:rsid w:val="00E35511"/>
    <w:rsid w:val="00E63728"/>
    <w:rsid w:val="00E901E5"/>
    <w:rsid w:val="00E9072F"/>
    <w:rsid w:val="00E97636"/>
    <w:rsid w:val="00EA59CC"/>
    <w:rsid w:val="00EA5EAC"/>
    <w:rsid w:val="00EB0B0B"/>
    <w:rsid w:val="00EE557E"/>
    <w:rsid w:val="00EE67A4"/>
    <w:rsid w:val="00EE69CD"/>
    <w:rsid w:val="00EF348D"/>
    <w:rsid w:val="00EF5EE7"/>
    <w:rsid w:val="00F040A7"/>
    <w:rsid w:val="00F32C8E"/>
    <w:rsid w:val="00F40559"/>
    <w:rsid w:val="00F726E3"/>
    <w:rsid w:val="00F86963"/>
    <w:rsid w:val="00F87633"/>
    <w:rsid w:val="00FA05F1"/>
    <w:rsid w:val="00FD5744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63B45"/>
  <w15:chartTrackingRefBased/>
  <w15:docId w15:val="{55D49340-9726-4545-8778-A62CB71DF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6CA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07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07F1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808FE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2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56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196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900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4159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5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585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8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21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0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4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4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llness-hub.ca/wp-content/uploads/Wellness-Day_-Peer-Support_-Toolkit_Benefits-of-Peer-support-research_IG_OCT2022_v3.pdf" TargetMode="External"/><Relationship Id="rId13" Type="http://schemas.openxmlformats.org/officeDocument/2006/relationships/hyperlink" Target="https://www.medrxiv.org/content/10.1101/2024.06.19.24308949v1.full" TargetMode="External"/><Relationship Id="rId18" Type="http://schemas.openxmlformats.org/officeDocument/2006/relationships/hyperlink" Target="https://www.canada.ca/en/public-health/services/diseases/2019-novel-coronavirus-infection/prevent-control-covid-19-long-term-care-homes.htm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publichealthontario.ca/-/media/Documents/I/2023/ipac-checklist-ltcrh.pdf" TargetMode="External"/><Relationship Id="rId7" Type="http://schemas.openxmlformats.org/officeDocument/2006/relationships/hyperlink" Target="https://wellness-hub.ca/wp-content/uploads/Wellness_Day_Planning_Guide_August_2022_v3.pdf" TargetMode="External"/><Relationship Id="rId12" Type="http://schemas.openxmlformats.org/officeDocument/2006/relationships/hyperlink" Target="https://wellness-hub.ca/ipac/ipac-repository/" TargetMode="External"/><Relationship Id="rId17" Type="http://schemas.openxmlformats.org/officeDocument/2006/relationships/hyperlink" Target="https://wellness-hub.ca/wp-content/uploads/Wellness-Day_-Peer-Support_-Toolkit_Benefits-of-Peer-support-research_IG_OCT2022_v3.pdf" TargetMode="External"/><Relationship Id="rId25" Type="http://schemas.openxmlformats.org/officeDocument/2006/relationships/hyperlink" Target="https://wellness-hub.ca/ipac/ipac-repository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ellness-hub.ca/wp-content/uploads/Wellness_Day_Planning_Guide_August_2022_v3.pdf" TargetMode="External"/><Relationship Id="rId20" Type="http://schemas.openxmlformats.org/officeDocument/2006/relationships/hyperlink" Target="http://web.archive.org/web/20260218183306/https://www.publichealthontario.ca/-/media/documents/I/2021/ipac-ltch-principles-best-practice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ellness-hub.ca/wp-content/uploads/WellnessHub_Care_Booklet_Feb2024_v3-compressed.pdf" TargetMode="External"/><Relationship Id="rId11" Type="http://schemas.openxmlformats.org/officeDocument/2006/relationships/hyperlink" Target="https://www.publichealthontario.ca/-/media/Documents/nCoV/cong/2022/08/ipac-activities-support-practices-congregate-living-settings.pdf?rev=a72c6dc272964d06a4654f9a55904a92&amp;sc_lang=en&amp;hash=85A33C145560CDA136137F1AFC2FEBD6" TargetMode="External"/><Relationship Id="rId24" Type="http://schemas.openxmlformats.org/officeDocument/2006/relationships/hyperlink" Target="https://wellness-hub.ca/ipac/ipac-repository/" TargetMode="External"/><Relationship Id="rId5" Type="http://schemas.openxmlformats.org/officeDocument/2006/relationships/hyperlink" Target="https://wellness-hub.ca/" TargetMode="External"/><Relationship Id="rId15" Type="http://schemas.openxmlformats.org/officeDocument/2006/relationships/hyperlink" Target="https://wellness-hub.ca/wp-content/uploads/WellnessHub_Care_Booklet_Feb2024_v3-compressed.pdf" TargetMode="External"/><Relationship Id="rId23" Type="http://schemas.openxmlformats.org/officeDocument/2006/relationships/hyperlink" Target="https://www.publichealthontario.ca/-/media/Documents/nCoV/cong/2022/08/ipac-activities-support-practices-congregate-living-settings.pdf?rev=a72c6dc272964d06a4654f9a55904a92&amp;sc_lang=en&amp;hash=85A33C145560CDA136137F1AFC2FEBD6" TargetMode="External"/><Relationship Id="rId10" Type="http://schemas.openxmlformats.org/officeDocument/2006/relationships/hyperlink" Target="https://www.publichealthontario.ca/-/media/documents/i/2021/ipac-ltch-principles-best-practices.pdf" TargetMode="External"/><Relationship Id="rId19" Type="http://schemas.openxmlformats.org/officeDocument/2006/relationships/hyperlink" Target="https://www.canada.ca/en/public-health/services/diseases/2019-novel-coronavirus-infection/prevent-control-covid-19-long-term-care-homes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ublichealthontario.ca/-/media/Documents/I/2023/ipac-checklist-ltcrh.pdf" TargetMode="External"/><Relationship Id="rId14" Type="http://schemas.openxmlformats.org/officeDocument/2006/relationships/hyperlink" Target="https://wellness-hub.ca/" TargetMode="External"/><Relationship Id="rId22" Type="http://schemas.openxmlformats.org/officeDocument/2006/relationships/hyperlink" Target="https://www.publichealthontario.ca/-/media/documents/i/2021/ipac-ltch-principles-best-practices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204</Words>
  <Characters>4564</Characters>
  <Application>Microsoft Office Word</Application>
  <DocSecurity>0</DocSecurity>
  <Lines>86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Michael Hospital</Company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Bronwyn Barker</dc:creator>
  <cp:keywords/>
  <dc:description/>
  <cp:lastModifiedBy>Sierra Sweet</cp:lastModifiedBy>
  <cp:revision>6</cp:revision>
  <dcterms:created xsi:type="dcterms:W3CDTF">2025-06-19T19:30:00Z</dcterms:created>
  <dcterms:modified xsi:type="dcterms:W3CDTF">2026-09-15T22:35:00Z</dcterms:modified>
</cp:coreProperties>
</file>